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96C3" w14:textId="7738F13A" w:rsidR="007C48EC" w:rsidRPr="007C48EC" w:rsidRDefault="007C48EC" w:rsidP="007C48EC">
      <w:pPr>
        <w:spacing w:after="0"/>
        <w:jc w:val="center"/>
        <w:rPr>
          <w:rFonts w:ascii="Times New Roman" w:hAnsi="Times New Roman" w:cs="Times New Roman"/>
          <w:sz w:val="24"/>
          <w:szCs w:val="24"/>
          <w:lang w:val="es-ES"/>
        </w:rPr>
      </w:pPr>
      <w:r w:rsidRPr="007C48EC">
        <w:rPr>
          <w:rFonts w:ascii="Times New Roman" w:hAnsi="Times New Roman" w:cs="Times New Roman"/>
          <w:sz w:val="24"/>
          <w:szCs w:val="24"/>
          <w:lang w:val="es-ES"/>
        </w:rPr>
        <w:t xml:space="preserve">Sofia Alejandra Almanzar Martinez </w:t>
      </w:r>
    </w:p>
    <w:p w14:paraId="5E8B2B3D" w14:textId="7BC935CE" w:rsidR="007C48EC" w:rsidRPr="007C48EC" w:rsidRDefault="007C48EC" w:rsidP="007C48EC">
      <w:pPr>
        <w:spacing w:after="0"/>
        <w:jc w:val="center"/>
        <w:rPr>
          <w:rFonts w:ascii="Times New Roman" w:hAnsi="Times New Roman" w:cs="Times New Roman"/>
          <w:sz w:val="24"/>
          <w:szCs w:val="24"/>
          <w:lang w:val="es-ES"/>
        </w:rPr>
      </w:pPr>
      <w:r w:rsidRPr="007C48EC">
        <w:rPr>
          <w:rFonts w:ascii="Times New Roman" w:hAnsi="Times New Roman" w:cs="Times New Roman"/>
          <w:sz w:val="24"/>
          <w:szCs w:val="24"/>
          <w:lang w:val="es-ES"/>
        </w:rPr>
        <w:t>ID 000463131</w:t>
      </w:r>
    </w:p>
    <w:p w14:paraId="71221DB6" w14:textId="27B0F63C" w:rsidR="007C48EC" w:rsidRDefault="007C48EC" w:rsidP="007C48EC">
      <w:pPr>
        <w:spacing w:after="0"/>
        <w:jc w:val="center"/>
        <w:rPr>
          <w:rFonts w:ascii="Times New Roman" w:hAnsi="Times New Roman" w:cs="Times New Roman"/>
          <w:sz w:val="24"/>
          <w:szCs w:val="24"/>
          <w:lang w:val="es-ES"/>
        </w:rPr>
      </w:pPr>
      <w:r w:rsidRPr="007C48EC">
        <w:rPr>
          <w:rFonts w:ascii="Times New Roman" w:hAnsi="Times New Roman" w:cs="Times New Roman"/>
          <w:sz w:val="24"/>
          <w:szCs w:val="24"/>
          <w:lang w:val="es-ES"/>
        </w:rPr>
        <w:t>Lengua y Cultura</w:t>
      </w:r>
    </w:p>
    <w:p w14:paraId="4AE32154" w14:textId="77777777" w:rsidR="007C48EC" w:rsidRPr="007C48EC" w:rsidRDefault="007C48EC" w:rsidP="007C48EC">
      <w:pPr>
        <w:spacing w:after="0"/>
        <w:jc w:val="center"/>
        <w:rPr>
          <w:rFonts w:ascii="Times New Roman" w:hAnsi="Times New Roman" w:cs="Times New Roman"/>
          <w:sz w:val="24"/>
          <w:szCs w:val="24"/>
          <w:lang w:val="es-ES"/>
        </w:rPr>
      </w:pPr>
    </w:p>
    <w:p w14:paraId="4ED46F4F" w14:textId="40D39994" w:rsidR="124306EA" w:rsidRPr="00513036" w:rsidRDefault="00513036" w:rsidP="00513036">
      <w:pPr>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La religión </w:t>
      </w:r>
      <w:r w:rsidR="000274C6">
        <w:rPr>
          <w:rFonts w:ascii="Times New Roman" w:hAnsi="Times New Roman" w:cs="Times New Roman"/>
          <w:b/>
          <w:bCs/>
          <w:sz w:val="24"/>
          <w:szCs w:val="24"/>
          <w:lang w:val="es-ES"/>
        </w:rPr>
        <w:t>griega</w:t>
      </w:r>
      <w:r>
        <w:rPr>
          <w:rFonts w:ascii="Times New Roman" w:hAnsi="Times New Roman" w:cs="Times New Roman"/>
          <w:b/>
          <w:bCs/>
          <w:sz w:val="24"/>
          <w:szCs w:val="24"/>
          <w:lang w:val="es-ES"/>
        </w:rPr>
        <w:t xml:space="preserve"> como base de la cultura</w:t>
      </w:r>
    </w:p>
    <w:p w14:paraId="3A0576BF" w14:textId="7EA94A42" w:rsidR="000E6F93" w:rsidRDefault="000E6F93" w:rsidP="124306EA">
      <w:pPr>
        <w:pStyle w:val="paragraph"/>
        <w:spacing w:before="0" w:beforeAutospacing="0" w:after="0" w:afterAutospacing="0"/>
        <w:jc w:val="both"/>
      </w:pPr>
    </w:p>
    <w:p w14:paraId="7EE04C66" w14:textId="77777777" w:rsidR="000E6F93" w:rsidRPr="0032182F" w:rsidRDefault="000E6F93" w:rsidP="000E6F93">
      <w:pPr>
        <w:pStyle w:val="paragraph"/>
        <w:spacing w:before="0" w:beforeAutospacing="0" w:after="0" w:afterAutospacing="0"/>
        <w:jc w:val="both"/>
      </w:pPr>
      <w:r w:rsidRPr="0032182F">
        <w:t>Los griegos tenían una fuerte creencia en dioses y héroes (semidioses) que les permitieron consolidar la cultura en su época y trascender a nuestro tiempo. Como se sabe el ser humano se ha encontrado a lo largo de la historia con la necesidad de darle explicación al origen de las cosas, por ello, de ahí sale lo que hoy en día conocemos como religión, la cual tiene un conjunto de creencias y una(s) divinidades que rigen el comportamiento de la sociedad frente a unas normas que seguir.</w:t>
      </w:r>
    </w:p>
    <w:p w14:paraId="0EF8E788" w14:textId="7DD7177B" w:rsidR="00513036" w:rsidRDefault="00513036" w:rsidP="124306EA">
      <w:pPr>
        <w:pStyle w:val="paragraph"/>
        <w:spacing w:before="0" w:beforeAutospacing="0" w:after="0" w:afterAutospacing="0"/>
        <w:jc w:val="both"/>
      </w:pPr>
    </w:p>
    <w:p w14:paraId="26CD87C3" w14:textId="236DF569" w:rsidR="009F3577" w:rsidRDefault="00392C7B" w:rsidP="009D3006">
      <w:pPr>
        <w:pStyle w:val="paragraph"/>
        <w:spacing w:before="0" w:beforeAutospacing="0" w:after="0" w:afterAutospacing="0"/>
        <w:jc w:val="both"/>
      </w:pPr>
      <w:r>
        <w:t>Esta cultura ha trascendido durante siglos a través de su literatura pues, c</w:t>
      </w:r>
      <w:r w:rsidR="00CD03FB">
        <w:t>omo tod</w:t>
      </w:r>
      <w:r>
        <w:t>os sabemos, las creencias de esta cultura son considerada</w:t>
      </w:r>
      <w:r w:rsidR="000274C6">
        <w:t>s</w:t>
      </w:r>
      <w:r>
        <w:t xml:space="preserve"> hoy en día como mitología</w:t>
      </w:r>
      <w:r w:rsidR="000274C6">
        <w:t>, lo cual sigue vigente plasmado en las obras más conocidas de la época, tales como: La Odisea, La Ilíada, La Teogonía, entre otros</w:t>
      </w:r>
      <w:r w:rsidR="009D3006">
        <w:t xml:space="preserve">, </w:t>
      </w:r>
      <w:r w:rsidR="009D3006" w:rsidRPr="009D3006">
        <w:t xml:space="preserve">“los mitos viven en el país de la memoria” </w:t>
      </w:r>
      <w:r w:rsidR="008E7E1C" w:rsidRPr="008E7E1C">
        <w:t>(</w:t>
      </w:r>
      <w:proofErr w:type="spellStart"/>
      <w:r w:rsidR="008E7E1C" w:rsidRPr="008E7E1C">
        <w:t>Detienne</w:t>
      </w:r>
      <w:proofErr w:type="spellEnd"/>
      <w:r w:rsidR="008E7E1C" w:rsidRPr="008E7E1C">
        <w:t>, M. 2010)</w:t>
      </w:r>
    </w:p>
    <w:p w14:paraId="391C4331" w14:textId="714DF923" w:rsidR="005E54A1" w:rsidRDefault="005E54A1" w:rsidP="005E54A1">
      <w:pPr>
        <w:pStyle w:val="paragraph"/>
        <w:spacing w:after="0"/>
        <w:jc w:val="both"/>
      </w:pPr>
      <w:r>
        <w:t>Por otro lado, la religión como factor importante en la consolidación de la cultura, se ve explicito</w:t>
      </w:r>
      <w:r>
        <w:t xml:space="preserve"> </w:t>
      </w:r>
      <w:r>
        <w:t xml:space="preserve">en las festividades, las cuales tienen un trasfondo religioso, entre tantas podemos mencionar los juegos olímpicos, evento consolidado en un principio con honor a sus divinidades, mismo evento que trasciende hasta el </w:t>
      </w:r>
      <w:r w:rsidR="00155A49">
        <w:t>día</w:t>
      </w:r>
      <w:r>
        <w:t xml:space="preserve"> de hoy.</w:t>
      </w:r>
    </w:p>
    <w:p w14:paraId="58E7553C" w14:textId="10F424FB" w:rsidR="00CD03FB" w:rsidRDefault="003B089D" w:rsidP="124306EA">
      <w:pPr>
        <w:pStyle w:val="paragraph"/>
        <w:spacing w:before="0" w:beforeAutospacing="0" w:after="0" w:afterAutospacing="0"/>
        <w:jc w:val="both"/>
      </w:pPr>
      <w:r>
        <w:t>Además, d</w:t>
      </w:r>
      <w:r w:rsidR="0094107C">
        <w:t>istintas acciones realizadas en alabanza a sus diversas deidades, tales como los rezos y sacrificios</w:t>
      </w:r>
      <w:r w:rsidR="008E7E1C">
        <w:t xml:space="preserve"> eran ejecutadas</w:t>
      </w:r>
      <w:r w:rsidR="0094107C">
        <w:t xml:space="preserve"> en grandes obras de mármol</w:t>
      </w:r>
      <w:r>
        <w:t xml:space="preserve"> </w:t>
      </w:r>
      <w:r w:rsidR="008E7E1C">
        <w:t>denominadas</w:t>
      </w:r>
      <w:r>
        <w:t xml:space="preserve"> templos,</w:t>
      </w:r>
      <w:r w:rsidR="0094107C">
        <w:t xml:space="preserve"> </w:t>
      </w:r>
      <w:r w:rsidR="008E7E1C">
        <w:t xml:space="preserve">los cuales </w:t>
      </w:r>
      <w:r w:rsidR="0094107C">
        <w:t>se fueron convirtiendo</w:t>
      </w:r>
      <w:r>
        <w:t xml:space="preserve"> en símbolos y</w:t>
      </w:r>
      <w:r w:rsidR="0094107C">
        <w:t xml:space="preserve"> costumbres</w:t>
      </w:r>
      <w:r>
        <w:t xml:space="preserve"> característicos de la época, permitiendo así formar la cultura griega clásica que conocemos hoy en día. </w:t>
      </w:r>
    </w:p>
    <w:p w14:paraId="31642245" w14:textId="27069FCF" w:rsidR="00CD03FB" w:rsidRDefault="00CD03FB" w:rsidP="124306EA">
      <w:pPr>
        <w:pStyle w:val="paragraph"/>
        <w:spacing w:before="0" w:beforeAutospacing="0" w:after="0" w:afterAutospacing="0"/>
        <w:jc w:val="both"/>
      </w:pPr>
    </w:p>
    <w:p w14:paraId="442D85CA" w14:textId="7AD6B842" w:rsidR="00E52D00" w:rsidRDefault="00E52D00" w:rsidP="124306EA">
      <w:pPr>
        <w:pStyle w:val="paragraph"/>
        <w:spacing w:before="0" w:beforeAutospacing="0" w:after="0" w:afterAutospacing="0"/>
        <w:jc w:val="both"/>
      </w:pPr>
      <w:r>
        <w:t>Se puede observar</w:t>
      </w:r>
      <w:r w:rsidR="00857703">
        <w:t xml:space="preserve"> que todos los elementos de las creencias griegas consolidaron su cultura y la hicieron difundirse durante la historia por medio de la mitología, obras literatura, grandes esculturas y templos, deporte mundialmente conocido como los juegos olímpicos, entre otras cosas, creando así una cultura fuerte en creencias que trasciende en el tiempo.</w:t>
      </w:r>
    </w:p>
    <w:p w14:paraId="60E4B12F" w14:textId="4AD06030" w:rsidR="000274C6" w:rsidRDefault="000274C6" w:rsidP="124306EA">
      <w:pPr>
        <w:pStyle w:val="paragraph"/>
        <w:spacing w:before="0" w:beforeAutospacing="0" w:after="0" w:afterAutospacing="0"/>
        <w:jc w:val="both"/>
      </w:pPr>
    </w:p>
    <w:p w14:paraId="3706E86E" w14:textId="1F0F9962" w:rsidR="007330F4" w:rsidRDefault="007330F4" w:rsidP="124306EA">
      <w:pPr>
        <w:pStyle w:val="paragraph"/>
        <w:spacing w:before="0" w:beforeAutospacing="0" w:after="0" w:afterAutospacing="0"/>
        <w:jc w:val="both"/>
      </w:pPr>
    </w:p>
    <w:p w14:paraId="347BFAC7" w14:textId="77777777" w:rsidR="007330F4" w:rsidRDefault="007330F4" w:rsidP="124306EA">
      <w:pPr>
        <w:pStyle w:val="paragraph"/>
        <w:spacing w:before="0" w:beforeAutospacing="0" w:after="0" w:afterAutospacing="0"/>
        <w:jc w:val="both"/>
      </w:pPr>
    </w:p>
    <w:p w14:paraId="62DEBD3E" w14:textId="6FC1AC4C" w:rsidR="000274C6" w:rsidRDefault="00857703" w:rsidP="124306EA">
      <w:pPr>
        <w:pStyle w:val="paragraph"/>
        <w:spacing w:before="0" w:beforeAutospacing="0" w:after="0" w:afterAutospacing="0"/>
        <w:jc w:val="both"/>
      </w:pPr>
      <w:r>
        <w:t>Referenci</w:t>
      </w:r>
      <w:r w:rsidR="000274C6">
        <w:t>a</w:t>
      </w:r>
      <w:r>
        <w:t>s</w:t>
      </w:r>
      <w:r w:rsidR="000274C6">
        <w:t>:</w:t>
      </w:r>
    </w:p>
    <w:p w14:paraId="18A14547" w14:textId="77777777" w:rsidR="003D7CFD" w:rsidRDefault="003D7CFD" w:rsidP="124306EA">
      <w:pPr>
        <w:pStyle w:val="paragraph"/>
        <w:spacing w:before="0" w:beforeAutospacing="0" w:after="0" w:afterAutospacing="0"/>
        <w:jc w:val="both"/>
      </w:pPr>
    </w:p>
    <w:p w14:paraId="1FA16E5E" w14:textId="3DAA8357" w:rsidR="00E52D00" w:rsidRPr="00857703" w:rsidRDefault="003D7CFD" w:rsidP="124306EA">
      <w:pPr>
        <w:pStyle w:val="paragraph"/>
        <w:spacing w:before="0" w:beforeAutospacing="0" w:after="0" w:afterAutospacing="0"/>
        <w:jc w:val="both"/>
      </w:pPr>
      <w:r w:rsidRPr="003D7CFD">
        <w:rPr>
          <w:color w:val="000000"/>
          <w:shd w:val="clear" w:color="auto" w:fill="FFFFFF"/>
        </w:rPr>
        <w:t>Uriarte</w:t>
      </w:r>
      <w:r w:rsidRPr="003D7CFD">
        <w:rPr>
          <w:color w:val="000000"/>
          <w:shd w:val="clear" w:color="auto" w:fill="FFFFFF"/>
        </w:rPr>
        <w:t xml:space="preserve"> J. M.</w:t>
      </w:r>
      <w:r w:rsidRPr="003D7CFD">
        <w:rPr>
          <w:color w:val="000000"/>
          <w:shd w:val="clear" w:color="auto" w:fill="FFFFFF"/>
        </w:rPr>
        <w:t xml:space="preserve"> </w:t>
      </w:r>
      <w:r w:rsidR="000274C6" w:rsidRPr="003D7CFD">
        <w:rPr>
          <w:color w:val="000000"/>
          <w:shd w:val="clear" w:color="auto" w:fill="FFFFFF"/>
        </w:rPr>
        <w:t xml:space="preserve">"Literatura Griega". </w:t>
      </w:r>
      <w:r w:rsidRPr="003D7CFD">
        <w:rPr>
          <w:color w:val="000000"/>
          <w:shd w:val="clear" w:color="auto" w:fill="FFFFFF"/>
        </w:rPr>
        <w:t xml:space="preserve">(15 de septiembre de 2019). </w:t>
      </w:r>
      <w:r w:rsidR="000274C6" w:rsidRPr="003D7CFD">
        <w:rPr>
          <w:i/>
          <w:iCs/>
          <w:color w:val="000000"/>
        </w:rPr>
        <w:t>Caracteristicas.co</w:t>
      </w:r>
      <w:r w:rsidRPr="003D7CFD">
        <w:rPr>
          <w:color w:val="000000"/>
          <w:shd w:val="clear" w:color="auto" w:fill="FFFFFF"/>
        </w:rPr>
        <w:t xml:space="preserve">. </w:t>
      </w:r>
      <w:r w:rsidRPr="003D7CFD">
        <w:rPr>
          <w:color w:val="000000"/>
          <w:shd w:val="clear" w:color="auto" w:fill="FFFFFF"/>
        </w:rPr>
        <w:t>Disponible</w:t>
      </w:r>
      <w:r w:rsidRPr="003D7CFD">
        <w:rPr>
          <w:color w:val="000000"/>
          <w:shd w:val="clear" w:color="auto" w:fill="FFFFFF"/>
        </w:rPr>
        <w:t xml:space="preserve"> </w:t>
      </w:r>
      <w:r w:rsidRPr="003D7CFD">
        <w:rPr>
          <w:color w:val="000000"/>
          <w:shd w:val="clear" w:color="auto" w:fill="FFFFFF"/>
        </w:rPr>
        <w:t>en:</w:t>
      </w:r>
      <w:r w:rsidR="00857703">
        <w:rPr>
          <w:color w:val="000000"/>
          <w:shd w:val="clear" w:color="auto" w:fill="FFFFFF"/>
        </w:rPr>
        <w:t xml:space="preserve"> </w:t>
      </w:r>
      <w:r w:rsidRPr="003D7CFD">
        <w:rPr>
          <w:color w:val="000000"/>
          <w:shd w:val="clear" w:color="auto" w:fill="FFFFFF"/>
        </w:rPr>
        <w:t> </w:t>
      </w:r>
      <w:hyperlink r:id="rId7" w:history="1">
        <w:r w:rsidRPr="003D7CFD">
          <w:rPr>
            <w:rStyle w:val="Hipervnculo"/>
            <w:color w:val="000000"/>
          </w:rPr>
          <w:t>https://www.caracteristicas.co/literatura-griega/</w:t>
        </w:r>
      </w:hyperlink>
      <w:r>
        <w:rPr>
          <w:color w:val="000000"/>
          <w:shd w:val="clear" w:color="auto" w:fill="FFFFFF"/>
        </w:rPr>
        <w:t xml:space="preserve"> </w:t>
      </w:r>
    </w:p>
    <w:p w14:paraId="751629BF" w14:textId="0EBD937D" w:rsidR="00E52D00" w:rsidRDefault="00E52D00" w:rsidP="124306EA">
      <w:pPr>
        <w:pStyle w:val="paragraph"/>
        <w:spacing w:before="0" w:beforeAutospacing="0" w:after="0" w:afterAutospacing="0"/>
        <w:jc w:val="both"/>
        <w:rPr>
          <w:color w:val="000000"/>
          <w:shd w:val="clear" w:color="auto" w:fill="FFFFFF"/>
        </w:rPr>
      </w:pPr>
    </w:p>
    <w:p w14:paraId="19CFCF72" w14:textId="0E7185F4" w:rsidR="00857703" w:rsidRDefault="00857703" w:rsidP="124306EA">
      <w:pPr>
        <w:pStyle w:val="paragraph"/>
        <w:spacing w:before="0" w:beforeAutospacing="0" w:after="0" w:afterAutospacing="0"/>
        <w:jc w:val="both"/>
        <w:rPr>
          <w:color w:val="000000"/>
          <w:shd w:val="clear" w:color="auto" w:fill="FFFFFF"/>
        </w:rPr>
      </w:pPr>
      <w:r w:rsidRPr="00857703">
        <w:rPr>
          <w:color w:val="000000"/>
          <w:shd w:val="clear" w:color="auto" w:fill="FFFFFF"/>
        </w:rPr>
        <w:t xml:space="preserve">García, F. (2020, 26 marzo). Historia </w:t>
      </w:r>
      <w:proofErr w:type="spellStart"/>
      <w:r w:rsidRPr="00857703">
        <w:rPr>
          <w:color w:val="000000"/>
          <w:shd w:val="clear" w:color="auto" w:fill="FFFFFF"/>
        </w:rPr>
        <w:t>National</w:t>
      </w:r>
      <w:proofErr w:type="spellEnd"/>
      <w:r w:rsidRPr="00857703">
        <w:rPr>
          <w:color w:val="000000"/>
          <w:shd w:val="clear" w:color="auto" w:fill="FFFFFF"/>
        </w:rPr>
        <w:t xml:space="preserve"> </w:t>
      </w:r>
      <w:proofErr w:type="spellStart"/>
      <w:r w:rsidRPr="00857703">
        <w:rPr>
          <w:color w:val="000000"/>
          <w:shd w:val="clear" w:color="auto" w:fill="FFFFFF"/>
        </w:rPr>
        <w:t>Geographic</w:t>
      </w:r>
      <w:proofErr w:type="spellEnd"/>
      <w:r w:rsidRPr="00857703">
        <w:rPr>
          <w:color w:val="000000"/>
          <w:shd w:val="clear" w:color="auto" w:fill="FFFFFF"/>
        </w:rPr>
        <w:t xml:space="preserve">. historia.nationalgeographic.com.es. </w:t>
      </w:r>
      <w:hyperlink r:id="rId8" w:history="1">
        <w:r w:rsidRPr="000818A4">
          <w:rPr>
            <w:rStyle w:val="Hipervnculo"/>
            <w:shd w:val="clear" w:color="auto" w:fill="FFFFFF"/>
          </w:rPr>
          <w:t>https://historia.nationalgeographic.com.es/a/juegos-grecia-olimpicos-istmicos-piticos-y-nemeos_9163/4</w:t>
        </w:r>
      </w:hyperlink>
    </w:p>
    <w:p w14:paraId="219F36E0" w14:textId="77777777" w:rsidR="00857703" w:rsidRDefault="00857703" w:rsidP="124306EA">
      <w:pPr>
        <w:pStyle w:val="paragraph"/>
        <w:spacing w:before="0" w:beforeAutospacing="0" w:after="0" w:afterAutospacing="0"/>
        <w:jc w:val="both"/>
        <w:rPr>
          <w:color w:val="000000"/>
          <w:shd w:val="clear" w:color="auto" w:fill="FFFFFF"/>
        </w:rPr>
      </w:pPr>
    </w:p>
    <w:p w14:paraId="00B85077" w14:textId="068282F0" w:rsidR="124306EA" w:rsidRPr="007C48EC" w:rsidRDefault="00E52D00" w:rsidP="124306EA">
      <w:pPr>
        <w:pStyle w:val="paragraph"/>
        <w:spacing w:before="0" w:beforeAutospacing="0" w:after="0" w:afterAutospacing="0"/>
        <w:jc w:val="both"/>
        <w:rPr>
          <w:color w:val="000000"/>
        </w:rPr>
      </w:pPr>
      <w:r w:rsidRPr="00E52D00">
        <w:rPr>
          <w:color w:val="000000"/>
        </w:rPr>
        <w:t xml:space="preserve">Gual, C. G. (2012, 21 noviembre). Los mitos siguen vivos. El </w:t>
      </w:r>
      <w:proofErr w:type="spellStart"/>
      <w:r w:rsidRPr="00E52D00">
        <w:rPr>
          <w:color w:val="000000"/>
        </w:rPr>
        <w:t>Pais</w:t>
      </w:r>
      <w:proofErr w:type="spellEnd"/>
      <w:r w:rsidRPr="00E52D00">
        <w:rPr>
          <w:color w:val="000000"/>
        </w:rPr>
        <w:t xml:space="preserve">. </w:t>
      </w:r>
      <w:hyperlink r:id="rId9" w:history="1">
        <w:r w:rsidR="00857703" w:rsidRPr="000818A4">
          <w:rPr>
            <w:rStyle w:val="Hipervnculo"/>
          </w:rPr>
          <w:t>https://elpais.com/cultura/2012/11/20/actualidad/1353428891_244120.html</w:t>
        </w:r>
      </w:hyperlink>
    </w:p>
    <w:sectPr w:rsidR="124306EA" w:rsidRPr="007C48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61"/>
    <w:rsid w:val="000274C6"/>
    <w:rsid w:val="00030239"/>
    <w:rsid w:val="00047DE3"/>
    <w:rsid w:val="000E6F93"/>
    <w:rsid w:val="00155A49"/>
    <w:rsid w:val="001863DC"/>
    <w:rsid w:val="00256510"/>
    <w:rsid w:val="002E01D4"/>
    <w:rsid w:val="00301524"/>
    <w:rsid w:val="0032182F"/>
    <w:rsid w:val="00340B75"/>
    <w:rsid w:val="00392C7B"/>
    <w:rsid w:val="003B089D"/>
    <w:rsid w:val="003D7CFD"/>
    <w:rsid w:val="0048646E"/>
    <w:rsid w:val="00513036"/>
    <w:rsid w:val="005E54A1"/>
    <w:rsid w:val="007330F4"/>
    <w:rsid w:val="00786430"/>
    <w:rsid w:val="007C48EC"/>
    <w:rsid w:val="00807A61"/>
    <w:rsid w:val="00844462"/>
    <w:rsid w:val="008572C7"/>
    <w:rsid w:val="00857703"/>
    <w:rsid w:val="008877BD"/>
    <w:rsid w:val="008E7E1C"/>
    <w:rsid w:val="0094107C"/>
    <w:rsid w:val="009D3006"/>
    <w:rsid w:val="009F3577"/>
    <w:rsid w:val="00C91AD2"/>
    <w:rsid w:val="00CD03FB"/>
    <w:rsid w:val="00D56823"/>
    <w:rsid w:val="00D65AC4"/>
    <w:rsid w:val="00E52D00"/>
    <w:rsid w:val="00E74A17"/>
    <w:rsid w:val="00ED785B"/>
    <w:rsid w:val="00F32B00"/>
    <w:rsid w:val="0B8E69D0"/>
    <w:rsid w:val="1065627D"/>
    <w:rsid w:val="124306EA"/>
    <w:rsid w:val="13649939"/>
    <w:rsid w:val="19473F37"/>
    <w:rsid w:val="1C26294B"/>
    <w:rsid w:val="2DD88825"/>
    <w:rsid w:val="372FF133"/>
    <w:rsid w:val="3E92F5AA"/>
    <w:rsid w:val="3F21DABB"/>
    <w:rsid w:val="42C14D08"/>
    <w:rsid w:val="46DBDB41"/>
    <w:rsid w:val="5069952A"/>
    <w:rsid w:val="55AF2D8F"/>
    <w:rsid w:val="5CA00AC4"/>
    <w:rsid w:val="603472B0"/>
    <w:rsid w:val="662DC4AD"/>
    <w:rsid w:val="6B3E733F"/>
    <w:rsid w:val="6C5EF043"/>
    <w:rsid w:val="6C9D0631"/>
    <w:rsid w:val="756D832A"/>
    <w:rsid w:val="7A8483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0B87"/>
  <w15:chartTrackingRefBased/>
  <w15:docId w15:val="{6A345415-1620-44F4-834A-76708B61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07A6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807A61"/>
  </w:style>
  <w:style w:type="character" w:customStyle="1" w:styleId="eop">
    <w:name w:val="eop"/>
    <w:basedOn w:val="Fuentedeprrafopredeter"/>
    <w:rsid w:val="00807A61"/>
  </w:style>
  <w:style w:type="character" w:styleId="Hipervnculo">
    <w:name w:val="Hyperlink"/>
    <w:basedOn w:val="Fuentedeprrafopredeter"/>
    <w:uiPriority w:val="99"/>
    <w:unhideWhenUsed/>
    <w:rsid w:val="000274C6"/>
    <w:rPr>
      <w:color w:val="0000FF"/>
      <w:u w:val="single"/>
    </w:rPr>
  </w:style>
  <w:style w:type="character" w:styleId="Mencinsinresolver">
    <w:name w:val="Unresolved Mention"/>
    <w:basedOn w:val="Fuentedeprrafopredeter"/>
    <w:uiPriority w:val="99"/>
    <w:semiHidden/>
    <w:unhideWhenUsed/>
    <w:rsid w:val="0085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5096">
      <w:bodyDiv w:val="1"/>
      <w:marLeft w:val="0"/>
      <w:marRight w:val="0"/>
      <w:marTop w:val="0"/>
      <w:marBottom w:val="0"/>
      <w:divBdr>
        <w:top w:val="none" w:sz="0" w:space="0" w:color="auto"/>
        <w:left w:val="none" w:sz="0" w:space="0" w:color="auto"/>
        <w:bottom w:val="none" w:sz="0" w:space="0" w:color="auto"/>
        <w:right w:val="none" w:sz="0" w:space="0" w:color="auto"/>
      </w:divBdr>
    </w:div>
    <w:div w:id="1016735150">
      <w:bodyDiv w:val="1"/>
      <w:marLeft w:val="0"/>
      <w:marRight w:val="0"/>
      <w:marTop w:val="0"/>
      <w:marBottom w:val="0"/>
      <w:divBdr>
        <w:top w:val="none" w:sz="0" w:space="0" w:color="auto"/>
        <w:left w:val="none" w:sz="0" w:space="0" w:color="auto"/>
        <w:bottom w:val="none" w:sz="0" w:space="0" w:color="auto"/>
        <w:right w:val="none" w:sz="0" w:space="0" w:color="auto"/>
      </w:divBdr>
    </w:div>
    <w:div w:id="1687973373">
      <w:bodyDiv w:val="1"/>
      <w:marLeft w:val="0"/>
      <w:marRight w:val="0"/>
      <w:marTop w:val="0"/>
      <w:marBottom w:val="0"/>
      <w:divBdr>
        <w:top w:val="none" w:sz="0" w:space="0" w:color="auto"/>
        <w:left w:val="none" w:sz="0" w:space="0" w:color="auto"/>
        <w:bottom w:val="none" w:sz="0" w:space="0" w:color="auto"/>
        <w:right w:val="none" w:sz="0" w:space="0" w:color="auto"/>
      </w:divBdr>
      <w:divsChild>
        <w:div w:id="792745977">
          <w:marLeft w:val="0"/>
          <w:marRight w:val="0"/>
          <w:marTop w:val="0"/>
          <w:marBottom w:val="0"/>
          <w:divBdr>
            <w:top w:val="none" w:sz="0" w:space="0" w:color="auto"/>
            <w:left w:val="none" w:sz="0" w:space="0" w:color="auto"/>
            <w:bottom w:val="none" w:sz="0" w:space="0" w:color="auto"/>
            <w:right w:val="none" w:sz="0" w:space="0" w:color="auto"/>
          </w:divBdr>
        </w:div>
        <w:div w:id="2139762941">
          <w:marLeft w:val="0"/>
          <w:marRight w:val="0"/>
          <w:marTop w:val="0"/>
          <w:marBottom w:val="0"/>
          <w:divBdr>
            <w:top w:val="none" w:sz="0" w:space="0" w:color="auto"/>
            <w:left w:val="none" w:sz="0" w:space="0" w:color="auto"/>
            <w:bottom w:val="none" w:sz="0" w:space="0" w:color="auto"/>
            <w:right w:val="none" w:sz="0" w:space="0" w:color="auto"/>
          </w:divBdr>
        </w:div>
        <w:div w:id="1925524820">
          <w:marLeft w:val="0"/>
          <w:marRight w:val="0"/>
          <w:marTop w:val="0"/>
          <w:marBottom w:val="0"/>
          <w:divBdr>
            <w:top w:val="none" w:sz="0" w:space="0" w:color="auto"/>
            <w:left w:val="none" w:sz="0" w:space="0" w:color="auto"/>
            <w:bottom w:val="none" w:sz="0" w:space="0" w:color="auto"/>
            <w:right w:val="none" w:sz="0" w:space="0" w:color="auto"/>
          </w:divBdr>
        </w:div>
        <w:div w:id="392581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a.nationalgeographic.com.es/a/juegos-grecia-olimpicos-istmicos-piticos-y-nemeos_9163/4" TargetMode="External"/><Relationship Id="rId3" Type="http://schemas.openxmlformats.org/officeDocument/2006/relationships/customXml" Target="../customXml/item3.xml"/><Relationship Id="rId7" Type="http://schemas.openxmlformats.org/officeDocument/2006/relationships/hyperlink" Target="https://www.caracteristicas.co/literatura-grie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lpais.com/cultura/2012/11/20/actualidad/1353428891_24412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4B77467B7DB47BFAC3420841B7DEA" ma:contentTypeVersion="8" ma:contentTypeDescription="Create a new document." ma:contentTypeScope="" ma:versionID="1ebfbdc39542daa54332291c4fbd419d">
  <xsd:schema xmlns:xsd="http://www.w3.org/2001/XMLSchema" xmlns:xs="http://www.w3.org/2001/XMLSchema" xmlns:p="http://schemas.microsoft.com/office/2006/metadata/properties" xmlns:ns2="afb3ca26-d249-4ae3-8351-eb37cc14c99e" targetNamespace="http://schemas.microsoft.com/office/2006/metadata/properties" ma:root="true" ma:fieldsID="0bf1a3c5ab2cef5b0428144646b9e053" ns2:_="">
    <xsd:import namespace="afb3ca26-d249-4ae3-8351-eb37cc14c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3ca26-d249-4ae3-8351-eb37cc14c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64C8B-1117-4AD0-8CC0-CA9F9827E8BE}">
  <ds:schemaRefs>
    <ds:schemaRef ds:uri="http://schemas.microsoft.com/sharepoint/v3/contenttype/forms"/>
  </ds:schemaRefs>
</ds:datastoreItem>
</file>

<file path=customXml/itemProps2.xml><?xml version="1.0" encoding="utf-8"?>
<ds:datastoreItem xmlns:ds="http://schemas.openxmlformats.org/officeDocument/2006/customXml" ds:itemID="{2F04D3EC-8581-467E-B569-FB55F240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3ca26-d249-4ae3-8351-eb37cc14c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6C059-EBC8-4AFD-A5A8-4BD2335CD9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Facultad de Ing Civil</dc:creator>
  <cp:keywords/>
  <dc:description/>
  <cp:lastModifiedBy>Sofia Alejandra Almanzar Martinez</cp:lastModifiedBy>
  <cp:revision>5</cp:revision>
  <dcterms:created xsi:type="dcterms:W3CDTF">2021-11-02T18:36:00Z</dcterms:created>
  <dcterms:modified xsi:type="dcterms:W3CDTF">2021-11-10T00:29:00Z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0x0101009264B77467B7DB47BFAC3420841B7DEA</vt:lpwstr>
  </property>
</Properties>
</file>